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557"/>
        <w:gridCol w:w="1565"/>
        <w:gridCol w:w="1654"/>
        <w:gridCol w:w="2009"/>
        <w:gridCol w:w="2218"/>
        <w:gridCol w:w="1816"/>
        <w:gridCol w:w="598"/>
        <w:gridCol w:w="640"/>
      </w:tblGrid>
      <w:tr w:rsidR="00DE7061" w:rsidRPr="00DE7061" w:rsidTr="00D20303">
        <w:tc>
          <w:tcPr>
            <w:tcW w:w="557" w:type="dxa"/>
            <w:vAlign w:val="center"/>
          </w:tcPr>
          <w:p w:rsidR="00DE7061" w:rsidRPr="00356295" w:rsidRDefault="00DE7061" w:rsidP="00DE7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DE7061" w:rsidRPr="00DE7061" w:rsidRDefault="00DE7061" w:rsidP="00DE7061">
            <w:pPr>
              <w:rPr>
                <w:rFonts w:ascii="Times New Roman" w:hAnsi="Times New Roman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565" w:type="dxa"/>
            <w:vAlign w:val="center"/>
          </w:tcPr>
          <w:p w:rsidR="00DE7061" w:rsidRPr="00356295" w:rsidRDefault="00DE7061" w:rsidP="00DE7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  <w:p w:rsidR="00DE7061" w:rsidRPr="00DE7061" w:rsidRDefault="00DE7061" w:rsidP="00DE7061">
            <w:pPr>
              <w:jc w:val="center"/>
              <w:rPr>
                <w:rFonts w:ascii="Times New Roman" w:hAnsi="Times New Roman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Товара</w:t>
            </w:r>
          </w:p>
        </w:tc>
        <w:tc>
          <w:tcPr>
            <w:tcW w:w="1654" w:type="dxa"/>
            <w:vAlign w:val="center"/>
          </w:tcPr>
          <w:p w:rsidR="00DE7061" w:rsidRPr="00DE7061" w:rsidRDefault="00DE706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E7061">
              <w:rPr>
                <w:rFonts w:ascii="Times New Roman" w:hAnsi="Times New Roman"/>
                <w:b/>
                <w:sz w:val="20"/>
                <w:szCs w:val="20"/>
              </w:rPr>
              <w:t>Рекомендуемые производители</w:t>
            </w:r>
          </w:p>
        </w:tc>
        <w:tc>
          <w:tcPr>
            <w:tcW w:w="2009" w:type="dxa"/>
            <w:vAlign w:val="center"/>
          </w:tcPr>
          <w:p w:rsidR="00DE7061" w:rsidRPr="00DE7061" w:rsidRDefault="00DE7061" w:rsidP="00DE70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 товара</w:t>
            </w:r>
          </w:p>
        </w:tc>
        <w:tc>
          <w:tcPr>
            <w:tcW w:w="2218" w:type="dxa"/>
            <w:vAlign w:val="center"/>
          </w:tcPr>
          <w:p w:rsidR="00DE7061" w:rsidRPr="00DE7061" w:rsidRDefault="00DE7061" w:rsidP="00DE70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Требование к значению показателя</w:t>
            </w:r>
          </w:p>
        </w:tc>
        <w:tc>
          <w:tcPr>
            <w:tcW w:w="1816" w:type="dxa"/>
            <w:vAlign w:val="center"/>
          </w:tcPr>
          <w:p w:rsidR="00DE7061" w:rsidRPr="00DE7061" w:rsidRDefault="00DE7061" w:rsidP="00DE70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Требование к указанию значения показателя участником закупки</w:t>
            </w:r>
          </w:p>
        </w:tc>
        <w:tc>
          <w:tcPr>
            <w:tcW w:w="598" w:type="dxa"/>
            <w:vAlign w:val="center"/>
          </w:tcPr>
          <w:p w:rsidR="00DE7061" w:rsidRPr="00DE7061" w:rsidRDefault="00DE7061" w:rsidP="00DE70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640" w:type="dxa"/>
            <w:vAlign w:val="center"/>
          </w:tcPr>
          <w:p w:rsidR="00DE7061" w:rsidRPr="00DE7061" w:rsidRDefault="00DE7061">
            <w:pPr>
              <w:rPr>
                <w:rFonts w:ascii="Times New Roman" w:hAnsi="Times New Roman"/>
                <w:sz w:val="20"/>
                <w:szCs w:val="20"/>
              </w:rPr>
            </w:pPr>
            <w:r w:rsidRPr="00356295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</w:tr>
      <w:tr w:rsidR="00DE7061" w:rsidRPr="00DE7061" w:rsidTr="00D20303">
        <w:tc>
          <w:tcPr>
            <w:tcW w:w="557" w:type="dxa"/>
            <w:vMerge w:val="restart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65" w:type="dxa"/>
            <w:vMerge w:val="restart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Корпус</w:t>
            </w:r>
          </w:p>
        </w:tc>
        <w:tc>
          <w:tcPr>
            <w:tcW w:w="1654" w:type="dxa"/>
            <w:vMerge w:val="restart"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Форм-фактор</w:t>
            </w:r>
          </w:p>
        </w:tc>
        <w:tc>
          <w:tcPr>
            <w:tcW w:w="2218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D13E0">
              <w:rPr>
                <w:rFonts w:ascii="Times New Roman" w:hAnsi="Times New Roman"/>
                <w:sz w:val="18"/>
                <w:szCs w:val="18"/>
              </w:rPr>
              <w:t>Mini-Tower</w:t>
            </w:r>
            <w:proofErr w:type="spellEnd"/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 w:val="restart"/>
          </w:tcPr>
          <w:p w:rsidR="00DE7061" w:rsidRPr="00CD13E0" w:rsidRDefault="00CD13E0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DE7061" w:rsidRPr="00CD13E0" w:rsidRDefault="00CD13E0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Наличие окна на боковой стенке</w:t>
            </w:r>
          </w:p>
        </w:tc>
        <w:tc>
          <w:tcPr>
            <w:tcW w:w="2218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Тип подсветки</w:t>
            </w:r>
          </w:p>
        </w:tc>
        <w:tc>
          <w:tcPr>
            <w:tcW w:w="2218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Материал корпуса</w:t>
            </w:r>
          </w:p>
        </w:tc>
        <w:tc>
          <w:tcPr>
            <w:tcW w:w="2218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Сталь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Толщина металла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0.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EA2AC8">
              <w:rPr>
                <w:rFonts w:ascii="Times New Roman" w:hAnsi="Times New Roman"/>
                <w:sz w:val="18"/>
                <w:szCs w:val="18"/>
              </w:rPr>
              <w:t xml:space="preserve"> мм.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Форм-фактор совместимых плат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 xml:space="preserve">Не больше </w:t>
            </w:r>
            <w:proofErr w:type="spellStart"/>
            <w:r w:rsidRPr="00EA2AC8">
              <w:rPr>
                <w:rFonts w:ascii="Times New Roman" w:hAnsi="Times New Roman"/>
                <w:sz w:val="18"/>
                <w:szCs w:val="18"/>
              </w:rPr>
              <w:t>Micro</w:t>
            </w:r>
            <w:proofErr w:type="spellEnd"/>
            <w:r w:rsidRPr="00EA2AC8">
              <w:rPr>
                <w:rFonts w:ascii="Times New Roman" w:hAnsi="Times New Roman"/>
                <w:sz w:val="18"/>
                <w:szCs w:val="18"/>
              </w:rPr>
              <w:t>-ATX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Форм-фактор совместимых блоков питания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ATX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Размещение блока питания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Верхнее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Максимальная длина блока питания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150 мм.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Максимальная длина устанавливаемой видеокарты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200 мм.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Максимальная высота процессорного кулера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70 мм.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Количество отсеков 2.5" накопителей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1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Вентиляторы в комплекте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1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Поддержка тыловых вентиляторов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1х120 мм.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7061" w:rsidRPr="00DE7061" w:rsidTr="00D20303">
        <w:tc>
          <w:tcPr>
            <w:tcW w:w="557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E7061" w:rsidRPr="00CD13E0" w:rsidRDefault="00DE7061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E7061" w:rsidRPr="00CD13E0" w:rsidRDefault="00CD13E0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D13E0">
              <w:rPr>
                <w:rFonts w:ascii="Times New Roman" w:hAnsi="Times New Roman"/>
                <w:sz w:val="18"/>
                <w:szCs w:val="18"/>
              </w:rPr>
              <w:t>Наличие разъёмов USB 3.2 на передней панели</w:t>
            </w:r>
          </w:p>
        </w:tc>
        <w:tc>
          <w:tcPr>
            <w:tcW w:w="2218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Не менее 1</w:t>
            </w:r>
          </w:p>
        </w:tc>
        <w:tc>
          <w:tcPr>
            <w:tcW w:w="1816" w:type="dxa"/>
          </w:tcPr>
          <w:p w:rsidR="00DE7061" w:rsidRPr="00CD13E0" w:rsidRDefault="00EA2AC8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E7061" w:rsidRPr="00CD13E0" w:rsidRDefault="00DE7061" w:rsidP="00CD1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65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Материнская плата</w:t>
            </w:r>
          </w:p>
        </w:tc>
        <w:tc>
          <w:tcPr>
            <w:tcW w:w="1654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Gigabyte</w:t>
            </w:r>
            <w:proofErr w:type="spellEnd"/>
          </w:p>
        </w:tc>
        <w:tc>
          <w:tcPr>
            <w:tcW w:w="2009" w:type="dxa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Форм-фактор</w:t>
            </w:r>
          </w:p>
        </w:tc>
        <w:tc>
          <w:tcPr>
            <w:tcW w:w="2218" w:type="dxa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Micro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>-ATX</w:t>
            </w:r>
          </w:p>
        </w:tc>
        <w:tc>
          <w:tcPr>
            <w:tcW w:w="1816" w:type="dxa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 w:val="restart"/>
          </w:tcPr>
          <w:p w:rsidR="00687D47" w:rsidRPr="00CD13E0" w:rsidRDefault="00687D47" w:rsidP="00687D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687D47" w:rsidRPr="00CD13E0" w:rsidRDefault="00687D47" w:rsidP="00687D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Сокет</w:t>
            </w:r>
          </w:p>
        </w:tc>
        <w:tc>
          <w:tcPr>
            <w:tcW w:w="2218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LGA 1700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Чипсет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Intel</w:t>
            </w:r>
            <w:proofErr w:type="spellEnd"/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Не менее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Intel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 xml:space="preserve"> H610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Тип поддерживаемой памяти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DDR5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Форм-фактор поддерживаемой памяти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DIMM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Количество слотов памяти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2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Максимальный объем памяти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более 64 ГБ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Максимальная частота памяти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5600 МГц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Версия PCI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Express</w:t>
            </w:r>
            <w:proofErr w:type="spellEnd"/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4.0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Слоты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PCIe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 xml:space="preserve"> x16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1хPCIe 4.0 (в режиме х16)</w:t>
            </w:r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Разъемы M.2 (M),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PCIe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 xml:space="preserve"> линии чипсета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1 x 2260/2280 (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PCIe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 xml:space="preserve"> 4.0 x4)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Порты USB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Type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>-A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Не менее 2хUSB 3.2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Gen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Порты USB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Type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>-A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4хUSB 2.0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Видеовыход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менеее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 xml:space="preserve"> 1 x VGA (D-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Sub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Видеовыход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1 x HDMI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Количество сетевых портов (RJ-45)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1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687D47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Внутренние USB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Type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>-A разъемы</w:t>
            </w:r>
          </w:p>
        </w:tc>
        <w:tc>
          <w:tcPr>
            <w:tcW w:w="2218" w:type="dxa"/>
          </w:tcPr>
          <w:p w:rsidR="00D20303" w:rsidRPr="00687D47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87D47">
              <w:rPr>
                <w:rFonts w:ascii="Times New Roman" w:hAnsi="Times New Roman"/>
                <w:sz w:val="18"/>
                <w:szCs w:val="18"/>
                <w:lang w:val="en-US"/>
              </w:rPr>
              <w:t>1 x USB 3.2 Gen 1 (19 pin), 2 x USB 2.0 (9 pin)</w:t>
            </w:r>
          </w:p>
        </w:tc>
        <w:tc>
          <w:tcPr>
            <w:tcW w:w="1816" w:type="dxa"/>
          </w:tcPr>
          <w:p w:rsidR="00D20303" w:rsidRPr="00687D47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687D47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40" w:type="dxa"/>
            <w:vMerge/>
          </w:tcPr>
          <w:p w:rsidR="00D20303" w:rsidRPr="00687D47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687D47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65" w:type="dxa"/>
            <w:vMerge/>
          </w:tcPr>
          <w:p w:rsidR="00D20303" w:rsidRPr="00687D47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654" w:type="dxa"/>
            <w:vMerge/>
          </w:tcPr>
          <w:p w:rsidR="00D20303" w:rsidRPr="00687D47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Разъемы питания процессорного охлаждения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1 x 4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  <w:r w:rsidRPr="00687D47">
              <w:rPr>
                <w:rFonts w:ascii="Times New Roman" w:hAnsi="Times New Roman"/>
                <w:sz w:val="18"/>
                <w:szCs w:val="18"/>
              </w:rPr>
              <w:t xml:space="preserve"> (кулер)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 xml:space="preserve">Разъемы для корпусных вентиляторов (4 </w:t>
            </w: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  <w:r w:rsidRPr="00D2030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2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Скорость сетевого адаптера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Не менее 1 Гбит/с</w:t>
            </w:r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Основной разъем питания</w:t>
            </w:r>
          </w:p>
        </w:tc>
        <w:tc>
          <w:tcPr>
            <w:tcW w:w="2218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D20303" w:rsidRPr="00CD13E0" w:rsidRDefault="00687D47" w:rsidP="00D2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D2030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0303" w:rsidRPr="00DE7061" w:rsidTr="00D20303">
        <w:tc>
          <w:tcPr>
            <w:tcW w:w="557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D20303" w:rsidRPr="00CD13E0" w:rsidRDefault="00D20303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20303">
              <w:rPr>
                <w:rFonts w:ascii="Times New Roman" w:hAnsi="Times New Roman"/>
                <w:sz w:val="18"/>
                <w:szCs w:val="18"/>
              </w:rPr>
              <w:t>Разъем питания процессора</w:t>
            </w:r>
          </w:p>
        </w:tc>
        <w:tc>
          <w:tcPr>
            <w:tcW w:w="2218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1 x 8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D20303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D20303" w:rsidRPr="00CD13E0" w:rsidRDefault="00D20303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65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Процессор</w:t>
            </w:r>
          </w:p>
        </w:tc>
        <w:tc>
          <w:tcPr>
            <w:tcW w:w="1654" w:type="dxa"/>
            <w:vMerge w:val="restart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Сокет</w:t>
            </w:r>
          </w:p>
        </w:tc>
        <w:tc>
          <w:tcPr>
            <w:tcW w:w="2218" w:type="dxa"/>
          </w:tcPr>
          <w:p w:rsidR="00687D47" w:rsidRPr="00CD13E0" w:rsidRDefault="00B12965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LGA 1700</w:t>
            </w:r>
          </w:p>
        </w:tc>
        <w:tc>
          <w:tcPr>
            <w:tcW w:w="1816" w:type="dxa"/>
          </w:tcPr>
          <w:p w:rsidR="00687D47" w:rsidRPr="00CD13E0" w:rsidRDefault="00B12965" w:rsidP="00687D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 w:val="restart"/>
          </w:tcPr>
          <w:p w:rsidR="00687D47" w:rsidRPr="00CD13E0" w:rsidRDefault="00687D47" w:rsidP="00687D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687D47" w:rsidRPr="00CD13E0" w:rsidRDefault="00687D47" w:rsidP="00687D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Год релиза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202</w:t>
            </w:r>
            <w:r w:rsidR="003D31E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Общее количество ядер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 xml:space="preserve">Не менее </w:t>
            </w:r>
            <w:r w:rsidR="007C4052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Базовая частота процессора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2.</w:t>
            </w:r>
            <w:r w:rsidR="007C4052">
              <w:rPr>
                <w:rFonts w:ascii="Times New Roman" w:hAnsi="Times New Roman"/>
                <w:sz w:val="18"/>
                <w:szCs w:val="18"/>
              </w:rPr>
              <w:t>1</w:t>
            </w:r>
            <w:r w:rsidRPr="00B12965">
              <w:rPr>
                <w:rFonts w:ascii="Times New Roman" w:hAnsi="Times New Roman"/>
                <w:sz w:val="18"/>
                <w:szCs w:val="18"/>
              </w:rPr>
              <w:t xml:space="preserve"> ГГц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Максимальная частота в турбо режиме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4.</w:t>
            </w:r>
            <w:r w:rsidR="007C4052">
              <w:rPr>
                <w:rFonts w:ascii="Times New Roman" w:hAnsi="Times New Roman"/>
                <w:sz w:val="18"/>
                <w:szCs w:val="18"/>
              </w:rPr>
              <w:t>9</w:t>
            </w:r>
            <w:r w:rsidRPr="00B12965">
              <w:rPr>
                <w:rFonts w:ascii="Times New Roman" w:hAnsi="Times New Roman"/>
                <w:sz w:val="18"/>
                <w:szCs w:val="18"/>
              </w:rPr>
              <w:t xml:space="preserve"> ГГц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Техпроцесс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2965">
              <w:rPr>
                <w:rFonts w:ascii="Times New Roman" w:hAnsi="Times New Roman"/>
                <w:sz w:val="18"/>
                <w:szCs w:val="18"/>
              </w:rPr>
              <w:t>Intel</w:t>
            </w:r>
            <w:proofErr w:type="spellEnd"/>
            <w:r w:rsidRPr="00B12965">
              <w:rPr>
                <w:rFonts w:ascii="Times New Roman" w:hAnsi="Times New Roman"/>
                <w:sz w:val="18"/>
                <w:szCs w:val="18"/>
              </w:rPr>
              <w:t xml:space="preserve"> 7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Тип памяти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DDR</w:t>
            </w:r>
            <w:r w:rsidR="007C405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Максимально поддерживаемый объем памяти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 xml:space="preserve">Не менее </w:t>
            </w:r>
            <w:r w:rsidR="007C4052">
              <w:rPr>
                <w:rFonts w:ascii="Times New Roman" w:hAnsi="Times New Roman"/>
                <w:sz w:val="18"/>
                <w:szCs w:val="18"/>
              </w:rPr>
              <w:t>128</w:t>
            </w:r>
            <w:r w:rsidRPr="00B12965">
              <w:rPr>
                <w:rFonts w:ascii="Times New Roman" w:hAnsi="Times New Roman"/>
                <w:sz w:val="18"/>
                <w:szCs w:val="18"/>
              </w:rPr>
              <w:t xml:space="preserve"> ГБ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Количество каналов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2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Частота оперативной памяти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DDR4, DDR5-4800 МГц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B12965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Модель графического процессора</w:t>
            </w:r>
          </w:p>
        </w:tc>
        <w:tc>
          <w:tcPr>
            <w:tcW w:w="2218" w:type="dxa"/>
          </w:tcPr>
          <w:p w:rsidR="00687D47" w:rsidRPr="00B12965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B12965">
              <w:rPr>
                <w:rFonts w:ascii="Times New Roman" w:hAnsi="Times New Roman"/>
                <w:sz w:val="18"/>
                <w:szCs w:val="18"/>
                <w:lang w:val="en-US"/>
              </w:rPr>
              <w:t>Не</w:t>
            </w:r>
            <w:proofErr w:type="spellEnd"/>
            <w:r w:rsidRPr="00B1296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12965">
              <w:rPr>
                <w:rFonts w:ascii="Times New Roman" w:hAnsi="Times New Roman"/>
                <w:sz w:val="18"/>
                <w:szCs w:val="18"/>
                <w:lang w:val="en-US"/>
              </w:rPr>
              <w:t>менее</w:t>
            </w:r>
            <w:proofErr w:type="spellEnd"/>
            <w:r w:rsidRPr="00B1296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Intel UHD Graphics 7</w:t>
            </w:r>
            <w:r w:rsidR="007C4052" w:rsidRPr="007C4052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Pr="00B12965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816" w:type="dxa"/>
          </w:tcPr>
          <w:p w:rsidR="00687D47" w:rsidRPr="00B12965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B12965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40" w:type="dxa"/>
            <w:vMerge/>
          </w:tcPr>
          <w:p w:rsidR="00687D47" w:rsidRPr="00B12965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B12965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65" w:type="dxa"/>
            <w:vMerge/>
          </w:tcPr>
          <w:p w:rsidR="00687D47" w:rsidRPr="00B12965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654" w:type="dxa"/>
            <w:vMerge/>
          </w:tcPr>
          <w:p w:rsidR="00687D47" w:rsidRPr="00B12965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>Максимальная частота графического ядра</w:t>
            </w:r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12965">
              <w:rPr>
                <w:rFonts w:ascii="Times New Roman" w:hAnsi="Times New Roman"/>
                <w:sz w:val="18"/>
                <w:szCs w:val="18"/>
              </w:rPr>
              <w:t>Не менее 1</w:t>
            </w:r>
            <w:r w:rsidR="007C4052">
              <w:rPr>
                <w:rFonts w:ascii="Times New Roman" w:hAnsi="Times New Roman"/>
                <w:sz w:val="18"/>
                <w:szCs w:val="18"/>
              </w:rPr>
              <w:t>500</w:t>
            </w:r>
            <w:r w:rsidRPr="00B12965">
              <w:rPr>
                <w:rFonts w:ascii="Times New Roman" w:hAnsi="Times New Roman"/>
                <w:sz w:val="18"/>
                <w:szCs w:val="18"/>
              </w:rPr>
              <w:t xml:space="preserve"> МГц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7D47" w:rsidRPr="00DE7061" w:rsidTr="00D20303">
        <w:tc>
          <w:tcPr>
            <w:tcW w:w="557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687D47" w:rsidRPr="00CD13E0" w:rsidRDefault="00687D47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D47">
              <w:rPr>
                <w:rFonts w:ascii="Times New Roman" w:hAnsi="Times New Roman"/>
                <w:sz w:val="18"/>
                <w:szCs w:val="18"/>
              </w:rPr>
              <w:t xml:space="preserve">Встроенный контроллер PCI </w:t>
            </w:r>
            <w:proofErr w:type="spellStart"/>
            <w:r w:rsidRPr="00687D47">
              <w:rPr>
                <w:rFonts w:ascii="Times New Roman" w:hAnsi="Times New Roman"/>
                <w:sz w:val="18"/>
                <w:szCs w:val="18"/>
              </w:rPr>
              <w:t>Express</w:t>
            </w:r>
            <w:proofErr w:type="spellEnd"/>
          </w:p>
        </w:tc>
        <w:tc>
          <w:tcPr>
            <w:tcW w:w="2218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2965">
              <w:rPr>
                <w:rFonts w:ascii="Times New Roman" w:hAnsi="Times New Roman"/>
                <w:sz w:val="18"/>
                <w:szCs w:val="18"/>
              </w:rPr>
              <w:t>PCIe</w:t>
            </w:r>
            <w:proofErr w:type="spellEnd"/>
            <w:r w:rsidRPr="00B12965">
              <w:rPr>
                <w:rFonts w:ascii="Times New Roman" w:hAnsi="Times New Roman"/>
                <w:sz w:val="18"/>
                <w:szCs w:val="18"/>
              </w:rPr>
              <w:t xml:space="preserve"> 5.0</w:t>
            </w:r>
          </w:p>
        </w:tc>
        <w:tc>
          <w:tcPr>
            <w:tcW w:w="1816" w:type="dxa"/>
          </w:tcPr>
          <w:p w:rsidR="00687D47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687D47" w:rsidRPr="00CD13E0" w:rsidRDefault="00687D47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 w:val="restart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5" w:type="dxa"/>
            <w:vMerge w:val="restart"/>
          </w:tcPr>
          <w:p w:rsidR="00AB282A" w:rsidRPr="00AD74DF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Блок питания</w:t>
            </w:r>
          </w:p>
        </w:tc>
        <w:tc>
          <w:tcPr>
            <w:tcW w:w="1654" w:type="dxa"/>
            <w:vMerge w:val="restart"/>
          </w:tcPr>
          <w:p w:rsidR="00AB282A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DeepCool</w:t>
            </w:r>
            <w:proofErr w:type="spellEnd"/>
          </w:p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CoolerMaster</w:t>
            </w:r>
            <w:proofErr w:type="spellEnd"/>
          </w:p>
        </w:tc>
        <w:tc>
          <w:tcPr>
            <w:tcW w:w="2009" w:type="dxa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D74DF">
              <w:rPr>
                <w:rFonts w:ascii="Times New Roman" w:hAnsi="Times New Roman"/>
                <w:sz w:val="18"/>
                <w:szCs w:val="18"/>
              </w:rPr>
              <w:t>Мощность (номинал)</w:t>
            </w:r>
          </w:p>
        </w:tc>
        <w:tc>
          <w:tcPr>
            <w:tcW w:w="2218" w:type="dxa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600 Вт</w:t>
            </w:r>
          </w:p>
        </w:tc>
        <w:tc>
          <w:tcPr>
            <w:tcW w:w="1816" w:type="dxa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 w:val="restart"/>
          </w:tcPr>
          <w:p w:rsidR="00AB282A" w:rsidRPr="00CD13E0" w:rsidRDefault="00AB282A" w:rsidP="00AB28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AB282A" w:rsidRPr="00CD13E0" w:rsidRDefault="00AB282A" w:rsidP="00AB28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D74DF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D74DF">
              <w:rPr>
                <w:rFonts w:ascii="Times New Roman" w:hAnsi="Times New Roman"/>
                <w:sz w:val="18"/>
                <w:szCs w:val="18"/>
              </w:rPr>
              <w:t>Форм-фактор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ATX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D74DF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D74DF">
              <w:rPr>
                <w:rFonts w:ascii="Times New Roman" w:hAnsi="Times New Roman"/>
                <w:sz w:val="18"/>
                <w:szCs w:val="18"/>
              </w:rPr>
              <w:t>Оплетка проводов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AB282A">
              <w:rPr>
                <w:rFonts w:ascii="Times New Roman" w:hAnsi="Times New Roman"/>
                <w:sz w:val="18"/>
                <w:szCs w:val="18"/>
              </w:rPr>
              <w:t>ащитная оплетка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Основной разъем питания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20+4 </w:t>
            </w: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Разъемы для питания процессора (CPU)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4+4 </w:t>
            </w: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Разъемы для питания видеокарты (PCI-E)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2 x 6+2 </w:t>
            </w: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Количество разъемов 15-pin SATA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6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Количество разъемов 4-pin </w:t>
            </w: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Molex</w:t>
            </w:r>
            <w:proofErr w:type="spellEnd"/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4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Мощность по линии 12 В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480 Вт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Ток по линии </w:t>
            </w:r>
            <w:proofErr w:type="gramStart"/>
            <w:r w:rsidRPr="00AB282A">
              <w:rPr>
                <w:rFonts w:ascii="Times New Roman" w:hAnsi="Times New Roman"/>
                <w:sz w:val="18"/>
                <w:szCs w:val="18"/>
              </w:rPr>
              <w:t>+12 В</w:t>
            </w:r>
            <w:proofErr w:type="gramEnd"/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37А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Ток по линии +3.3 В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20А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 xml:space="preserve">Ток по линии </w:t>
            </w:r>
            <w:proofErr w:type="gramStart"/>
            <w:r w:rsidRPr="00AB282A">
              <w:rPr>
                <w:rFonts w:ascii="Times New Roman" w:hAnsi="Times New Roman"/>
                <w:sz w:val="18"/>
                <w:szCs w:val="18"/>
              </w:rPr>
              <w:t>+5 В</w:t>
            </w:r>
            <w:proofErr w:type="gramEnd"/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Не менее 15А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2965" w:rsidRPr="00DE7061" w:rsidTr="00D20303">
        <w:tc>
          <w:tcPr>
            <w:tcW w:w="557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B12965" w:rsidRPr="00CD13E0" w:rsidRDefault="00B12965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Комплектация</w:t>
            </w:r>
          </w:p>
        </w:tc>
        <w:tc>
          <w:tcPr>
            <w:tcW w:w="2218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B282A">
              <w:rPr>
                <w:rFonts w:ascii="Times New Roman" w:hAnsi="Times New Roman"/>
                <w:sz w:val="18"/>
                <w:szCs w:val="18"/>
              </w:rPr>
              <w:t>Документация, комплект крепежа, сетевой кабель</w:t>
            </w:r>
          </w:p>
        </w:tc>
        <w:tc>
          <w:tcPr>
            <w:tcW w:w="1816" w:type="dxa"/>
          </w:tcPr>
          <w:p w:rsidR="00B12965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B12965" w:rsidRPr="00CD13E0" w:rsidRDefault="00B12965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 w:val="restart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65" w:type="dxa"/>
            <w:vMerge w:val="restart"/>
          </w:tcPr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Оперативная память</w:t>
            </w:r>
          </w:p>
        </w:tc>
        <w:tc>
          <w:tcPr>
            <w:tcW w:w="1654" w:type="dxa"/>
            <w:vMerge w:val="restart"/>
          </w:tcPr>
          <w:p w:rsidR="00AB282A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Kingston</w:t>
            </w:r>
            <w:proofErr w:type="spellEnd"/>
          </w:p>
          <w:p w:rsidR="00AB282A" w:rsidRPr="00CD13E0" w:rsidRDefault="00AB282A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Apacer</w:t>
            </w:r>
            <w:proofErr w:type="spellEnd"/>
          </w:p>
        </w:tc>
        <w:tc>
          <w:tcPr>
            <w:tcW w:w="2009" w:type="dxa"/>
          </w:tcPr>
          <w:p w:rsidR="00AB282A" w:rsidRPr="00CD13E0" w:rsidRDefault="00A738B9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Тип памяти</w:t>
            </w:r>
          </w:p>
        </w:tc>
        <w:tc>
          <w:tcPr>
            <w:tcW w:w="2218" w:type="dxa"/>
          </w:tcPr>
          <w:p w:rsidR="00AB282A" w:rsidRPr="00CD13E0" w:rsidRDefault="00A738B9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DDR5</w:t>
            </w:r>
          </w:p>
        </w:tc>
        <w:tc>
          <w:tcPr>
            <w:tcW w:w="1816" w:type="dxa"/>
          </w:tcPr>
          <w:p w:rsidR="00AB282A" w:rsidRPr="00CD13E0" w:rsidRDefault="00A738B9" w:rsidP="00AB282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 w:val="restart"/>
          </w:tcPr>
          <w:p w:rsidR="00AB282A" w:rsidRPr="00CD13E0" w:rsidRDefault="00AB282A" w:rsidP="00AB28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AB282A" w:rsidRPr="00CD13E0" w:rsidRDefault="00AB282A" w:rsidP="00AB282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AB282A" w:rsidRPr="00DE7061" w:rsidTr="00D20303">
        <w:tc>
          <w:tcPr>
            <w:tcW w:w="557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Форм-фактор памяти</w:t>
            </w:r>
          </w:p>
        </w:tc>
        <w:tc>
          <w:tcPr>
            <w:tcW w:w="2218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DIMM</w:t>
            </w:r>
          </w:p>
        </w:tc>
        <w:tc>
          <w:tcPr>
            <w:tcW w:w="1816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Суммарный объем памяти всего комплекта</w:t>
            </w:r>
          </w:p>
        </w:tc>
        <w:tc>
          <w:tcPr>
            <w:tcW w:w="2218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Не менее 16 ГБ</w:t>
            </w:r>
          </w:p>
        </w:tc>
        <w:tc>
          <w:tcPr>
            <w:tcW w:w="1816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Количество модулей в комплекте</w:t>
            </w:r>
          </w:p>
        </w:tc>
        <w:tc>
          <w:tcPr>
            <w:tcW w:w="2218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Не более 2</w:t>
            </w:r>
          </w:p>
        </w:tc>
        <w:tc>
          <w:tcPr>
            <w:tcW w:w="1816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Тактовая частота</w:t>
            </w:r>
          </w:p>
        </w:tc>
        <w:tc>
          <w:tcPr>
            <w:tcW w:w="2218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Не менее 5600 МГц</w:t>
            </w:r>
          </w:p>
        </w:tc>
        <w:tc>
          <w:tcPr>
            <w:tcW w:w="1816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282A" w:rsidRPr="00DE7061" w:rsidTr="00D20303">
        <w:tc>
          <w:tcPr>
            <w:tcW w:w="557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AB282A" w:rsidRPr="00CD13E0" w:rsidRDefault="00AB282A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Радиатор</w:t>
            </w:r>
          </w:p>
        </w:tc>
        <w:tc>
          <w:tcPr>
            <w:tcW w:w="2218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Наличие</w:t>
            </w:r>
          </w:p>
        </w:tc>
        <w:tc>
          <w:tcPr>
            <w:tcW w:w="1816" w:type="dxa"/>
          </w:tcPr>
          <w:p w:rsidR="00AB282A" w:rsidRPr="00CD13E0" w:rsidRDefault="00A738B9" w:rsidP="00EA2AC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AB282A" w:rsidRPr="00CD13E0" w:rsidRDefault="00AB282A" w:rsidP="00EA2A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 w:val="restart"/>
          </w:tcPr>
          <w:p w:rsidR="00765A3C" w:rsidRPr="00A738B9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565" w:type="dxa"/>
            <w:vMerge w:val="restart"/>
          </w:tcPr>
          <w:p w:rsidR="00765A3C" w:rsidRPr="00A738B9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Накопитель</w:t>
            </w:r>
          </w:p>
        </w:tc>
        <w:tc>
          <w:tcPr>
            <w:tcW w:w="1654" w:type="dxa"/>
            <w:vMerge w:val="restart"/>
          </w:tcPr>
          <w:p w:rsidR="00765A3C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Kingston</w:t>
            </w:r>
            <w:proofErr w:type="spellEnd"/>
          </w:p>
          <w:p w:rsidR="00765A3C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282A">
              <w:rPr>
                <w:rFonts w:ascii="Times New Roman" w:hAnsi="Times New Roman"/>
                <w:sz w:val="18"/>
                <w:szCs w:val="18"/>
              </w:rPr>
              <w:t>Apacer</w:t>
            </w:r>
            <w:proofErr w:type="spellEnd"/>
          </w:p>
          <w:p w:rsidR="00765A3C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38B9">
              <w:rPr>
                <w:rFonts w:ascii="Times New Roman" w:hAnsi="Times New Roman"/>
                <w:sz w:val="18"/>
                <w:szCs w:val="18"/>
              </w:rPr>
              <w:t>KingSpec</w:t>
            </w:r>
            <w:proofErr w:type="spellEnd"/>
          </w:p>
          <w:p w:rsidR="00765A3C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38B9">
              <w:rPr>
                <w:rFonts w:ascii="Times New Roman" w:hAnsi="Times New Roman"/>
                <w:sz w:val="18"/>
                <w:szCs w:val="18"/>
              </w:rPr>
              <w:t>Western</w:t>
            </w:r>
            <w:proofErr w:type="spellEnd"/>
            <w:r w:rsidRPr="00A738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38B9">
              <w:rPr>
                <w:rFonts w:ascii="Times New Roman" w:hAnsi="Times New Roman"/>
                <w:sz w:val="18"/>
                <w:szCs w:val="18"/>
              </w:rPr>
              <w:t>Digital</w:t>
            </w:r>
            <w:proofErr w:type="spellEnd"/>
          </w:p>
          <w:p w:rsidR="00765A3C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38B9">
              <w:rPr>
                <w:rFonts w:ascii="Times New Roman" w:hAnsi="Times New Roman"/>
                <w:sz w:val="18"/>
                <w:szCs w:val="18"/>
              </w:rPr>
              <w:t>Trancend</w:t>
            </w:r>
            <w:proofErr w:type="spellEnd"/>
          </w:p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38B9">
              <w:rPr>
                <w:rFonts w:ascii="Times New Roman" w:hAnsi="Times New Roman"/>
                <w:sz w:val="18"/>
                <w:szCs w:val="18"/>
              </w:rPr>
              <w:t>Netac</w:t>
            </w:r>
            <w:proofErr w:type="spellEnd"/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Тип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SSD M.2 накопитель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 w:val="restart"/>
          </w:tcPr>
          <w:p w:rsidR="00765A3C" w:rsidRPr="00CD13E0" w:rsidRDefault="00765A3C" w:rsidP="00765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765A3C" w:rsidRPr="00CD13E0" w:rsidRDefault="00765A3C" w:rsidP="00765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512 ГБ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Ключ M.2 разъема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Форм-фактор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2280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Максимальная скорость последовательного чтения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5000 Мбайт/сек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A738B9">
              <w:rPr>
                <w:rFonts w:ascii="Times New Roman" w:hAnsi="Times New Roman"/>
                <w:sz w:val="18"/>
                <w:szCs w:val="18"/>
              </w:rPr>
              <w:t>Максимальная скорость последовательной записи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4700 Мбайт/сек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Комплектация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 xml:space="preserve">болт крепления M.2, </w:t>
            </w:r>
            <w:proofErr w:type="spellStart"/>
            <w:r w:rsidRPr="00765A3C">
              <w:rPr>
                <w:rFonts w:ascii="Times New Roman" w:hAnsi="Times New Roman"/>
                <w:sz w:val="18"/>
                <w:szCs w:val="18"/>
              </w:rPr>
              <w:t>графеновый</w:t>
            </w:r>
            <w:proofErr w:type="spellEnd"/>
            <w:r w:rsidRPr="00765A3C">
              <w:rPr>
                <w:rFonts w:ascii="Times New Roman" w:hAnsi="Times New Roman"/>
                <w:sz w:val="18"/>
                <w:szCs w:val="18"/>
              </w:rPr>
              <w:t xml:space="preserve"> рассеиватель тепла (наклейка)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Максимальный ресурс записи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500 ТБ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 w:val="restart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65" w:type="dxa"/>
            <w:vMerge w:val="restart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Кулер для процессора</w:t>
            </w:r>
          </w:p>
        </w:tc>
        <w:tc>
          <w:tcPr>
            <w:tcW w:w="1654" w:type="dxa"/>
            <w:vMerge w:val="restart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Тип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765A3C">
              <w:rPr>
                <w:rFonts w:ascii="Times New Roman" w:hAnsi="Times New Roman"/>
                <w:sz w:val="18"/>
                <w:szCs w:val="18"/>
              </w:rPr>
              <w:t>улер для процессора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 w:val="restart"/>
          </w:tcPr>
          <w:p w:rsidR="00765A3C" w:rsidRPr="00CD13E0" w:rsidRDefault="00765A3C" w:rsidP="00765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765A3C" w:rsidRPr="00CD13E0" w:rsidRDefault="00765A3C" w:rsidP="00765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Сокет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LGA 1700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Материал основания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765A3C">
              <w:rPr>
                <w:rFonts w:ascii="Times New Roman" w:hAnsi="Times New Roman"/>
                <w:sz w:val="18"/>
                <w:szCs w:val="18"/>
              </w:rPr>
              <w:t>люминий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Материал радиатора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765A3C">
              <w:rPr>
                <w:rFonts w:ascii="Times New Roman" w:hAnsi="Times New Roman"/>
                <w:sz w:val="18"/>
                <w:szCs w:val="18"/>
              </w:rPr>
              <w:t>люминий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Максимальное число устанавливаемых вентиляторов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1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Размеры комплектных вентиляторов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120х120 мм.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Разъем для подключения вентиляторов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 xml:space="preserve">4 </w:t>
            </w:r>
            <w:proofErr w:type="spellStart"/>
            <w:r w:rsidRPr="00765A3C">
              <w:rPr>
                <w:rFonts w:ascii="Times New Roman" w:hAnsi="Times New Roman"/>
                <w:sz w:val="18"/>
                <w:szCs w:val="18"/>
              </w:rPr>
              <w:t>pin</w:t>
            </w:r>
            <w:proofErr w:type="spellEnd"/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Максимальная скорость вращения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1800 об/мин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Минимальная скорость вращения</w:t>
            </w:r>
          </w:p>
        </w:tc>
        <w:tc>
          <w:tcPr>
            <w:tcW w:w="2218" w:type="dxa"/>
          </w:tcPr>
          <w:p w:rsidR="00765A3C" w:rsidRPr="00765A3C" w:rsidRDefault="00765A3C" w:rsidP="00765A3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Не менее 500 об/мин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Регулировка скорости вращения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765A3C">
              <w:rPr>
                <w:rFonts w:ascii="Times New Roman" w:hAnsi="Times New Roman"/>
                <w:sz w:val="18"/>
                <w:szCs w:val="18"/>
              </w:rPr>
              <w:t>втоматическая (PWM)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Номинальное напряжение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12 В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5A3C" w:rsidRPr="00DE7061" w:rsidTr="00D20303">
        <w:tc>
          <w:tcPr>
            <w:tcW w:w="557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Комплектация</w:t>
            </w:r>
          </w:p>
        </w:tc>
        <w:tc>
          <w:tcPr>
            <w:tcW w:w="2218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5A3C">
              <w:rPr>
                <w:rFonts w:ascii="Times New Roman" w:hAnsi="Times New Roman"/>
                <w:sz w:val="18"/>
                <w:szCs w:val="18"/>
              </w:rPr>
              <w:t>Термопаста, комплект крепления</w:t>
            </w:r>
          </w:p>
        </w:tc>
        <w:tc>
          <w:tcPr>
            <w:tcW w:w="1816" w:type="dxa"/>
          </w:tcPr>
          <w:p w:rsidR="00765A3C" w:rsidRPr="00CD13E0" w:rsidRDefault="00765A3C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65A3C" w:rsidRPr="00CD13E0" w:rsidRDefault="00765A3C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 w:val="restart"/>
          </w:tcPr>
          <w:p w:rsidR="007C4052" w:rsidRPr="00CD13E0" w:rsidRDefault="007C4052" w:rsidP="007C405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565" w:type="dxa"/>
            <w:vMerge w:val="restart"/>
          </w:tcPr>
          <w:p w:rsidR="007C4052" w:rsidRPr="00CD13E0" w:rsidRDefault="007C4052" w:rsidP="007C405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Видеокарта</w:t>
            </w:r>
          </w:p>
        </w:tc>
        <w:tc>
          <w:tcPr>
            <w:tcW w:w="1654" w:type="dxa"/>
            <w:vMerge w:val="restart"/>
          </w:tcPr>
          <w:p w:rsidR="007C4052" w:rsidRDefault="007845EA" w:rsidP="007C405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20303">
              <w:rPr>
                <w:rFonts w:ascii="Times New Roman" w:hAnsi="Times New Roman"/>
                <w:sz w:val="18"/>
                <w:szCs w:val="18"/>
              </w:rPr>
              <w:t>Gigabyte</w:t>
            </w:r>
            <w:proofErr w:type="spellEnd"/>
          </w:p>
          <w:p w:rsidR="007845EA" w:rsidRPr="00CD13E0" w:rsidRDefault="007845EA" w:rsidP="007C405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45EA">
              <w:rPr>
                <w:rFonts w:ascii="Times New Roman" w:hAnsi="Times New Roman"/>
                <w:sz w:val="18"/>
                <w:szCs w:val="18"/>
              </w:rPr>
              <w:t>Palit</w:t>
            </w:r>
            <w:proofErr w:type="spellEnd"/>
          </w:p>
        </w:tc>
        <w:tc>
          <w:tcPr>
            <w:tcW w:w="2009" w:type="dxa"/>
          </w:tcPr>
          <w:p w:rsidR="007C4052" w:rsidRPr="00765A3C" w:rsidRDefault="007C4052" w:rsidP="007C405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Тип</w:t>
            </w:r>
            <w:bookmarkStart w:id="0" w:name="_GoBack"/>
            <w:bookmarkEnd w:id="0"/>
          </w:p>
        </w:tc>
        <w:tc>
          <w:tcPr>
            <w:tcW w:w="2218" w:type="dxa"/>
          </w:tcPr>
          <w:p w:rsidR="007C4052" w:rsidRPr="00765A3C" w:rsidRDefault="007845EA" w:rsidP="007C405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="00211D98" w:rsidRPr="00211D98">
              <w:rPr>
                <w:rFonts w:ascii="Times New Roman" w:hAnsi="Times New Roman"/>
                <w:sz w:val="18"/>
                <w:szCs w:val="18"/>
              </w:rPr>
              <w:t>идеокарта</w:t>
            </w:r>
          </w:p>
        </w:tc>
        <w:tc>
          <w:tcPr>
            <w:tcW w:w="1816" w:type="dxa"/>
          </w:tcPr>
          <w:p w:rsidR="007C4052" w:rsidRPr="00EA2AC8" w:rsidRDefault="007845EA" w:rsidP="007C405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 w:val="restart"/>
          </w:tcPr>
          <w:p w:rsidR="007C4052" w:rsidRPr="00CD13E0" w:rsidRDefault="007C4052" w:rsidP="007C405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640" w:type="dxa"/>
            <w:vMerge w:val="restart"/>
          </w:tcPr>
          <w:p w:rsidR="007C4052" w:rsidRPr="00CD13E0" w:rsidRDefault="007C4052" w:rsidP="007C405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Графический процессор</w:t>
            </w:r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45EA">
              <w:rPr>
                <w:rFonts w:ascii="Times New Roman" w:hAnsi="Times New Roman"/>
                <w:sz w:val="18"/>
                <w:szCs w:val="18"/>
              </w:rPr>
              <w:t>GeForce</w:t>
            </w:r>
            <w:proofErr w:type="spellEnd"/>
            <w:r w:rsidRPr="007845EA">
              <w:rPr>
                <w:rFonts w:ascii="Times New Roman" w:hAnsi="Times New Roman"/>
                <w:sz w:val="18"/>
                <w:szCs w:val="18"/>
              </w:rPr>
              <w:t xml:space="preserve"> RTX 3050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Микроархитектура</w:t>
            </w:r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45EA">
              <w:rPr>
                <w:rFonts w:ascii="Times New Roman" w:hAnsi="Times New Roman"/>
                <w:sz w:val="18"/>
                <w:szCs w:val="18"/>
              </w:rPr>
              <w:t xml:space="preserve">NVIDIA </w:t>
            </w:r>
            <w:proofErr w:type="spellStart"/>
            <w:r w:rsidRPr="007845EA">
              <w:rPr>
                <w:rFonts w:ascii="Times New Roman" w:hAnsi="Times New Roman"/>
                <w:sz w:val="18"/>
                <w:szCs w:val="18"/>
              </w:rPr>
              <w:t>Ampere</w:t>
            </w:r>
            <w:proofErr w:type="spellEnd"/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Штатная частота работы видеочипа</w:t>
            </w:r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45EA">
              <w:rPr>
                <w:rFonts w:ascii="Times New Roman" w:hAnsi="Times New Roman"/>
                <w:sz w:val="18"/>
                <w:szCs w:val="18"/>
              </w:rPr>
              <w:t>Не менее 1042 МГц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4052">
              <w:rPr>
                <w:rFonts w:ascii="Times New Roman" w:hAnsi="Times New Roman"/>
                <w:sz w:val="18"/>
                <w:szCs w:val="18"/>
              </w:rPr>
              <w:t>Турбочастота</w:t>
            </w:r>
            <w:proofErr w:type="spellEnd"/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45EA">
              <w:rPr>
                <w:rFonts w:ascii="Times New Roman" w:hAnsi="Times New Roman"/>
                <w:sz w:val="18"/>
                <w:szCs w:val="18"/>
              </w:rPr>
              <w:t>Не менее 1477 МГц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Тензорные ядра</w:t>
            </w:r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45EA">
              <w:rPr>
                <w:rFonts w:ascii="Times New Roman" w:hAnsi="Times New Roman"/>
                <w:sz w:val="18"/>
                <w:szCs w:val="18"/>
              </w:rPr>
              <w:t>Не менее 72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Объем видеопамяти</w:t>
            </w:r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45EA">
              <w:rPr>
                <w:rFonts w:ascii="Times New Roman" w:hAnsi="Times New Roman"/>
                <w:sz w:val="18"/>
                <w:szCs w:val="18"/>
              </w:rPr>
              <w:t>Не менее 6 ГБ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Тип памяти</w:t>
            </w:r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45EA">
              <w:rPr>
                <w:rFonts w:ascii="Times New Roman" w:hAnsi="Times New Roman"/>
                <w:sz w:val="18"/>
                <w:szCs w:val="18"/>
              </w:rPr>
              <w:t>GDDR6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Максимальная пропускная способность памяти</w:t>
            </w:r>
          </w:p>
        </w:tc>
        <w:tc>
          <w:tcPr>
            <w:tcW w:w="2218" w:type="dxa"/>
          </w:tcPr>
          <w:p w:rsidR="007845EA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45EA">
              <w:rPr>
                <w:rFonts w:ascii="Times New Roman" w:hAnsi="Times New Roman"/>
                <w:sz w:val="18"/>
                <w:szCs w:val="18"/>
              </w:rPr>
              <w:t>Не менее 168 Гбайт/сек</w:t>
            </w:r>
          </w:p>
          <w:p w:rsidR="007C4052" w:rsidRPr="007845EA" w:rsidRDefault="007C4052" w:rsidP="007845E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Эффективная частота памяти</w:t>
            </w:r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45EA">
              <w:rPr>
                <w:rFonts w:ascii="Times New Roman" w:hAnsi="Times New Roman"/>
                <w:sz w:val="18"/>
                <w:szCs w:val="18"/>
              </w:rPr>
              <w:t>Не менее 14000 МГц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 xml:space="preserve">Тип и количество </w:t>
            </w:r>
            <w:proofErr w:type="spellStart"/>
            <w:r w:rsidRPr="007C4052">
              <w:rPr>
                <w:rFonts w:ascii="Times New Roman" w:hAnsi="Times New Roman"/>
                <w:sz w:val="18"/>
                <w:szCs w:val="18"/>
              </w:rPr>
              <w:t>видеоразъемов</w:t>
            </w:r>
            <w:proofErr w:type="spellEnd"/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45EA">
              <w:rPr>
                <w:rFonts w:ascii="Times New Roman" w:hAnsi="Times New Roman"/>
                <w:sz w:val="18"/>
                <w:szCs w:val="18"/>
              </w:rPr>
              <w:t xml:space="preserve">2 x </w:t>
            </w:r>
            <w:proofErr w:type="spellStart"/>
            <w:r w:rsidRPr="007845EA">
              <w:rPr>
                <w:rFonts w:ascii="Times New Roman" w:hAnsi="Times New Roman"/>
                <w:sz w:val="18"/>
                <w:szCs w:val="18"/>
              </w:rPr>
              <w:t>DisplayPort</w:t>
            </w:r>
            <w:proofErr w:type="spellEnd"/>
            <w:r w:rsidRPr="007845EA">
              <w:rPr>
                <w:rFonts w:ascii="Times New Roman" w:hAnsi="Times New Roman"/>
                <w:sz w:val="18"/>
                <w:szCs w:val="18"/>
              </w:rPr>
              <w:t>, 2 x HDMI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Интерфейс подключения</w:t>
            </w:r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45EA">
              <w:rPr>
                <w:rFonts w:ascii="Times New Roman" w:hAnsi="Times New Roman"/>
                <w:sz w:val="18"/>
                <w:szCs w:val="18"/>
              </w:rPr>
              <w:t>PCIe</w:t>
            </w:r>
            <w:proofErr w:type="spellEnd"/>
            <w:r w:rsidRPr="007845EA">
              <w:rPr>
                <w:rFonts w:ascii="Times New Roman" w:hAnsi="Times New Roman"/>
                <w:sz w:val="18"/>
                <w:szCs w:val="18"/>
              </w:rPr>
              <w:t xml:space="preserve"> 4.0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Форм-фактор разъема подключения</w:t>
            </w:r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45EA">
              <w:rPr>
                <w:rFonts w:ascii="Times New Roman" w:hAnsi="Times New Roman"/>
                <w:sz w:val="18"/>
                <w:szCs w:val="18"/>
              </w:rPr>
              <w:t>PCIe</w:t>
            </w:r>
            <w:proofErr w:type="spellEnd"/>
            <w:r w:rsidRPr="007845EA">
              <w:rPr>
                <w:rFonts w:ascii="Times New Roman" w:hAnsi="Times New Roman"/>
                <w:sz w:val="18"/>
                <w:szCs w:val="18"/>
              </w:rPr>
              <w:t xml:space="preserve"> x16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 xml:space="preserve">Количество линий PCI </w:t>
            </w:r>
            <w:proofErr w:type="spellStart"/>
            <w:r w:rsidRPr="007C4052">
              <w:rPr>
                <w:rFonts w:ascii="Times New Roman" w:hAnsi="Times New Roman"/>
                <w:sz w:val="18"/>
                <w:szCs w:val="18"/>
              </w:rPr>
              <w:t>Express</w:t>
            </w:r>
            <w:proofErr w:type="spellEnd"/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45E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Тип охлаждения</w:t>
            </w:r>
          </w:p>
        </w:tc>
        <w:tc>
          <w:tcPr>
            <w:tcW w:w="2218" w:type="dxa"/>
          </w:tcPr>
          <w:p w:rsidR="007C4052" w:rsidRPr="00765A3C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7845EA">
              <w:rPr>
                <w:rFonts w:ascii="Times New Roman" w:hAnsi="Times New Roman"/>
                <w:sz w:val="18"/>
                <w:szCs w:val="18"/>
              </w:rPr>
              <w:t>ктивное воздушное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Значение не изменяется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4052" w:rsidRPr="00DE7061" w:rsidTr="00D20303">
        <w:tc>
          <w:tcPr>
            <w:tcW w:w="557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4" w:type="dxa"/>
            <w:vMerge/>
          </w:tcPr>
          <w:p w:rsidR="007C4052" w:rsidRPr="00CD13E0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9" w:type="dxa"/>
          </w:tcPr>
          <w:p w:rsidR="007C4052" w:rsidRPr="00765A3C" w:rsidRDefault="007C4052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4052">
              <w:rPr>
                <w:rFonts w:ascii="Times New Roman" w:hAnsi="Times New Roman"/>
                <w:sz w:val="18"/>
                <w:szCs w:val="18"/>
              </w:rPr>
              <w:t>Тип и количество установленных вентиляторов</w:t>
            </w:r>
          </w:p>
        </w:tc>
        <w:tc>
          <w:tcPr>
            <w:tcW w:w="2218" w:type="dxa"/>
          </w:tcPr>
          <w:p w:rsidR="007C4052" w:rsidRPr="00765A3C" w:rsidRDefault="007845EA" w:rsidP="007845E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45EA">
              <w:rPr>
                <w:rFonts w:ascii="Times New Roman" w:hAnsi="Times New Roman"/>
                <w:sz w:val="18"/>
                <w:szCs w:val="18"/>
              </w:rPr>
              <w:t>Не менее 1 осевого</w:t>
            </w:r>
          </w:p>
        </w:tc>
        <w:tc>
          <w:tcPr>
            <w:tcW w:w="1816" w:type="dxa"/>
          </w:tcPr>
          <w:p w:rsidR="007C4052" w:rsidRPr="00EA2AC8" w:rsidRDefault="007845EA" w:rsidP="00765A3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A2AC8">
              <w:rPr>
                <w:rFonts w:ascii="Times New Roman" w:hAnsi="Times New Roman"/>
                <w:sz w:val="18"/>
                <w:szCs w:val="18"/>
              </w:rPr>
              <w:t>Указывается одно значение</w:t>
            </w:r>
          </w:p>
        </w:tc>
        <w:tc>
          <w:tcPr>
            <w:tcW w:w="598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</w:tcPr>
          <w:p w:rsidR="007C4052" w:rsidRPr="00CD13E0" w:rsidRDefault="007C4052" w:rsidP="00765A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906B2" w:rsidRDefault="003906B2"/>
    <w:p w:rsidR="00765A3C" w:rsidRDefault="00765A3C"/>
    <w:p w:rsidR="00765A3C" w:rsidRDefault="00765A3C" w:rsidP="00765A3C">
      <w:pPr>
        <w:pStyle w:val="a4"/>
        <w:numPr>
          <w:ilvl w:val="0"/>
          <w:numId w:val="1"/>
        </w:numPr>
        <w:spacing w:after="0" w:line="240" w:lineRule="auto"/>
        <w:ind w:left="-284" w:right="284" w:firstLine="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Сборка комплектующих</w:t>
      </w:r>
    </w:p>
    <w:p w:rsidR="00765A3C" w:rsidRPr="00087000" w:rsidRDefault="00765A3C" w:rsidP="00765A3C">
      <w:pPr>
        <w:pStyle w:val="a4"/>
        <w:spacing w:after="0" w:line="240" w:lineRule="auto"/>
        <w:ind w:left="-284" w:right="284" w:firstLine="284"/>
        <w:jc w:val="both"/>
        <w:rPr>
          <w:rFonts w:ascii="Times New Roman" w:hAnsi="Times New Roman"/>
          <w:color w:val="000000"/>
        </w:rPr>
      </w:pPr>
      <w:r w:rsidRPr="00087000">
        <w:rPr>
          <w:rFonts w:ascii="Times New Roman" w:hAnsi="Times New Roman"/>
          <w:color w:val="000000"/>
        </w:rPr>
        <w:t>Поставщику обеспечить сборку комплектующих</w:t>
      </w:r>
    </w:p>
    <w:p w:rsidR="00765A3C" w:rsidRDefault="00765A3C" w:rsidP="00765A3C">
      <w:pPr>
        <w:pStyle w:val="a4"/>
        <w:numPr>
          <w:ilvl w:val="0"/>
          <w:numId w:val="1"/>
        </w:numPr>
        <w:spacing w:after="0" w:line="240" w:lineRule="auto"/>
        <w:ind w:left="-284" w:right="284" w:firstLine="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Гарантийные требования</w:t>
      </w:r>
    </w:p>
    <w:p w:rsidR="00765A3C" w:rsidRPr="00087000" w:rsidRDefault="00765A3C" w:rsidP="00765A3C">
      <w:pPr>
        <w:spacing w:after="0" w:line="240" w:lineRule="auto"/>
        <w:ind w:right="284"/>
        <w:jc w:val="both"/>
        <w:rPr>
          <w:rFonts w:ascii="Times New Roman" w:hAnsi="Times New Roman"/>
          <w:color w:val="000000"/>
        </w:rPr>
      </w:pPr>
      <w:r w:rsidRPr="00087000">
        <w:rPr>
          <w:rFonts w:ascii="Times New Roman" w:hAnsi="Times New Roman"/>
          <w:color w:val="000000"/>
        </w:rPr>
        <w:t>Весь поставляемый товар</w:t>
      </w:r>
      <w:r>
        <w:rPr>
          <w:rFonts w:ascii="Times New Roman" w:hAnsi="Times New Roman"/>
          <w:color w:val="000000"/>
        </w:rPr>
        <w:t xml:space="preserve">, а </w:t>
      </w:r>
      <w:proofErr w:type="gramStart"/>
      <w:r>
        <w:rPr>
          <w:rFonts w:ascii="Times New Roman" w:hAnsi="Times New Roman"/>
          <w:color w:val="000000"/>
        </w:rPr>
        <w:t>так же</w:t>
      </w:r>
      <w:proofErr w:type="gramEnd"/>
      <w:r>
        <w:rPr>
          <w:rFonts w:ascii="Times New Roman" w:hAnsi="Times New Roman"/>
          <w:color w:val="000000"/>
        </w:rPr>
        <w:t xml:space="preserve"> гарантия на сборку,</w:t>
      </w:r>
      <w:r w:rsidRPr="00087000">
        <w:rPr>
          <w:rFonts w:ascii="Times New Roman" w:hAnsi="Times New Roman"/>
          <w:color w:val="000000"/>
        </w:rPr>
        <w:t xml:space="preserve"> должен быть обеспечен гарантийным обслуживанием в течение срока, установленного производителем товара, но не менее 12 месяцев со дня поставки товара Заказчику и подписания сторонами товарной накладной. Поставщик также принимает на себя условия гарантийного обслуживания для каждой единицы поставляемого оборудования, с учетом соблюдения объёма и сроков гарантийных обязательств не меньше стандартных обязательств производителя поставляемого оборудования. Должна быть предоставлена расширенная поддержка производителя оборудования, которая должна включать:</w:t>
      </w:r>
    </w:p>
    <w:p w:rsidR="00765A3C" w:rsidRPr="00087000" w:rsidRDefault="00765A3C" w:rsidP="00765A3C">
      <w:pPr>
        <w:spacing w:after="0" w:line="240" w:lineRule="auto"/>
        <w:ind w:right="284"/>
        <w:jc w:val="both"/>
        <w:rPr>
          <w:rFonts w:ascii="Times New Roman" w:hAnsi="Times New Roman"/>
          <w:color w:val="000000"/>
        </w:rPr>
      </w:pPr>
      <w:r w:rsidRPr="00087000">
        <w:rPr>
          <w:rFonts w:ascii="Times New Roman" w:hAnsi="Times New Roman"/>
          <w:color w:val="000000"/>
        </w:rPr>
        <w:t>•</w:t>
      </w:r>
      <w:r w:rsidRPr="00087000">
        <w:rPr>
          <w:rFonts w:ascii="Times New Roman" w:hAnsi="Times New Roman"/>
          <w:color w:val="000000"/>
        </w:rPr>
        <w:tab/>
        <w:t>График обслуживания: прием заявок по телефону, электронной почте, через веб-</w:t>
      </w:r>
      <w:proofErr w:type="gramStart"/>
      <w:r w:rsidRPr="00087000">
        <w:rPr>
          <w:rFonts w:ascii="Times New Roman" w:hAnsi="Times New Roman"/>
          <w:color w:val="000000"/>
        </w:rPr>
        <w:t>портал  круглосуточно</w:t>
      </w:r>
      <w:proofErr w:type="gramEnd"/>
      <w:r w:rsidRPr="00087000">
        <w:rPr>
          <w:rFonts w:ascii="Times New Roman" w:hAnsi="Times New Roman"/>
          <w:color w:val="000000"/>
        </w:rPr>
        <w:t>, 7 дней в неделю, с реакцией на проблему в течение 4 часов с момента обращения.</w:t>
      </w:r>
    </w:p>
    <w:p w:rsidR="00765A3C" w:rsidRPr="00087000" w:rsidRDefault="00765A3C" w:rsidP="00765A3C">
      <w:pPr>
        <w:spacing w:after="0" w:line="240" w:lineRule="auto"/>
        <w:ind w:right="284"/>
        <w:jc w:val="both"/>
        <w:rPr>
          <w:rFonts w:ascii="Times New Roman" w:hAnsi="Times New Roman"/>
          <w:color w:val="000000"/>
        </w:rPr>
      </w:pPr>
      <w:r w:rsidRPr="00087000">
        <w:rPr>
          <w:rFonts w:ascii="Times New Roman" w:hAnsi="Times New Roman"/>
          <w:color w:val="000000"/>
        </w:rPr>
        <w:t>•</w:t>
      </w:r>
      <w:r w:rsidRPr="00087000">
        <w:rPr>
          <w:rFonts w:ascii="Times New Roman" w:hAnsi="Times New Roman"/>
          <w:color w:val="000000"/>
        </w:rPr>
        <w:tab/>
        <w:t xml:space="preserve">Реакция на заявки по проблемам с </w:t>
      </w:r>
      <w:proofErr w:type="gramStart"/>
      <w:r w:rsidRPr="00087000">
        <w:rPr>
          <w:rFonts w:ascii="Times New Roman" w:hAnsi="Times New Roman"/>
          <w:color w:val="000000"/>
        </w:rPr>
        <w:t>аппаратным  и</w:t>
      </w:r>
      <w:proofErr w:type="gramEnd"/>
      <w:r w:rsidRPr="00087000">
        <w:rPr>
          <w:rFonts w:ascii="Times New Roman" w:hAnsi="Times New Roman"/>
          <w:color w:val="000000"/>
        </w:rPr>
        <w:t xml:space="preserve"> программным обеспечением не позднее 24 часов с момента первого обращения в службу технической поддержки производителя</w:t>
      </w:r>
    </w:p>
    <w:p w:rsidR="00765A3C" w:rsidRDefault="00765A3C"/>
    <w:sectPr w:rsidR="00765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07B6F"/>
    <w:multiLevelType w:val="hybridMultilevel"/>
    <w:tmpl w:val="0002C3D8"/>
    <w:lvl w:ilvl="0" w:tplc="EC8651E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061"/>
    <w:rsid w:val="00211D98"/>
    <w:rsid w:val="003906B2"/>
    <w:rsid w:val="003D31ED"/>
    <w:rsid w:val="00687D47"/>
    <w:rsid w:val="00765A3C"/>
    <w:rsid w:val="007845EA"/>
    <w:rsid w:val="007C4052"/>
    <w:rsid w:val="00A738B9"/>
    <w:rsid w:val="00AB282A"/>
    <w:rsid w:val="00AD74DF"/>
    <w:rsid w:val="00B12965"/>
    <w:rsid w:val="00CD13E0"/>
    <w:rsid w:val="00D20303"/>
    <w:rsid w:val="00DE7061"/>
    <w:rsid w:val="00EA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E4409"/>
  <w15:chartTrackingRefBased/>
  <w15:docId w15:val="{167DBF9A-86A7-40E1-82A4-F842F39B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706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7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Paragraphe de liste1,lp1"/>
    <w:basedOn w:val="a"/>
    <w:link w:val="a5"/>
    <w:uiPriority w:val="99"/>
    <w:qFormat/>
    <w:rsid w:val="00765A3C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99"/>
    <w:locked/>
    <w:rsid w:val="00765A3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 Антон В.</dc:creator>
  <cp:keywords/>
  <dc:description/>
  <cp:lastModifiedBy>Никонов Антон В.</cp:lastModifiedBy>
  <cp:revision>2</cp:revision>
  <dcterms:created xsi:type="dcterms:W3CDTF">2026-02-18T09:20:00Z</dcterms:created>
  <dcterms:modified xsi:type="dcterms:W3CDTF">2026-02-18T09:20:00Z</dcterms:modified>
</cp:coreProperties>
</file>